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pPr>
      <w:r>
        <w:rPr>
          <w:sz w:val="30"/>
        </w:rPr>
        <w:t xml:space="preserve">LSRII </w:t>
      </w:r>
      <w:r>
        <w:rPr>
          <w:sz w:val="30"/>
        </w:rPr>
        <w:t>-</w:t>
      </w:r>
      <w:r>
        <w:rPr>
          <w:sz w:val="30"/>
        </w:rPr>
        <w:t xml:space="preserve"> Startup and Shutdown</w:t>
      </w:r>
    </w:p>
    <w:p>
      <w:pPr>
        <w:pStyle w:val="Normal"/>
      </w:pPr>
    </w:p>
    <w:p>
      <w:pPr>
        <w:pStyle w:val="Normal"/>
        <w:ind w:left="270"/>
        <w:ind w:hanging="270"/>
      </w:pPr>
      <w:r>
        <w:rPr>
          <w:b/>
          <w:sz w:val="32"/>
          <w:szCs w:val="32"/>
        </w:rPr>
        <w:t>Startup</w:t>
      </w:r>
    </w:p>
    <w:p>
      <w:pPr>
        <w:pStyle w:val="Normal"/>
        <w:ind w:left="270"/>
        <w:ind w:hanging="270"/>
        <w:rPr>
          <w:b/>
        </w:rPr>
      </w:pPr>
    </w:p>
    <w:p>
      <w:pPr>
        <w:pStyle w:val="Normal"/>
        <w:numPr>
          <w:ilvl w:val="0"/>
          <w:numId w:val="985158890"/>
        </w:numPr>
      </w:pPr>
      <w:r>
        <w:rPr/>
        <w:t xml:space="preserve">Check the sheath fluid balance by looking at the scale. If there are less than 5 pounds of fluid left, </w:t>
      </w:r>
      <w:r>
        <w:rPr/>
        <w:t>disconnect the sheath probe and replace the empty cube with a new cube of sheath fluid.</w:t>
      </w:r>
      <w:r>
        <w:rPr/>
        <w:t xml:space="preserve"> Reconnect </w:t>
      </w:r>
      <w:r>
        <w:rPr/>
        <w:t>the sheath probe</w:t>
      </w:r>
      <w:r>
        <w:rPr/>
        <w:t xml:space="preserve"> </w:t>
      </w:r>
      <w:r>
        <w:rPr/>
        <w:t xml:space="preserve">(Note: If you disconnect the sheath while the cytometer is on, you must press </w:t>
      </w:r>
      <w:r>
        <w:rPr>
          <w:b/>
        </w:rPr>
        <w:t xml:space="preserve">ALARM </w:t>
      </w:r>
      <w:r>
        <w:rPr/>
        <w:t xml:space="preserve">on the </w:t>
      </w:r>
      <w:r>
        <w:rPr>
          <w:b/>
        </w:rPr>
        <w:t>FACS FLOW SUPPLY SYSTEM</w:t>
      </w:r>
      <w:r>
        <w:rPr/>
        <w:t xml:space="preserve"> </w:t>
      </w:r>
      <w:r>
        <w:rPr>
          <w:b/>
        </w:rPr>
        <w:t>CART</w:t>
      </w:r>
      <w:r>
        <w:rPr/>
        <w:t xml:space="preserve"> </w:t>
      </w:r>
      <w:r>
        <w:rPr/>
        <w:t xml:space="preserve">to stop the alarm sound, and you must press </w:t>
      </w:r>
      <w:r>
        <w:rPr>
          <w:b/>
        </w:rPr>
        <w:t>RESTART</w:t>
      </w:r>
      <w:r>
        <w:rPr/>
        <w:t xml:space="preserve"> to build the pressure back up).</w:t>
      </w:r>
    </w:p>
    <w:p>
      <w:pPr>
        <w:pStyle w:val="Normal"/>
        <w:numPr>
          <w:ilvl w:val="0"/>
          <w:numId w:val="985158890"/>
        </w:numPr>
      </w:pPr>
      <w:r>
        <w:rPr/>
        <w:t xml:space="preserve">If the waste tank is 3/4 full, </w:t>
      </w:r>
      <w:r>
        <w:rPr/>
        <w:t>disconnect the tank and add approximately one cup of undiluted bleach.  Place the tank in the white plastic bin next to the sink.  D</w:t>
      </w:r>
      <w:r>
        <w:rPr/>
        <w:t xml:space="preserve">ump the waste </w:t>
      </w:r>
      <w:r>
        <w:rPr/>
        <w:t>from the tank that has been sitting next to the sink</w:t>
      </w:r>
      <w:r>
        <w:rPr/>
        <w:t xml:space="preserve"> (use caution and </w:t>
      </w:r>
      <w:r>
        <w:rPr/>
        <w:t xml:space="preserve">wear proper PPE including </w:t>
      </w:r>
      <w:r>
        <w:rPr/>
        <w:t>gloves</w:t>
      </w:r>
      <w:r>
        <w:rPr/>
        <w:t>, lab coat and safety glasses or shield</w:t>
      </w:r>
      <w:r>
        <w:rPr/>
        <w:t>) and add at least an inch of undiluted bleach into the waste tank after the dump. Reconnect all fluid and detector lines.</w:t>
      </w:r>
      <w:r>
        <w:rPr/>
        <w:t xml:space="preserve">  </w:t>
      </w:r>
    </w:p>
    <w:p>
      <w:pPr>
        <w:pStyle w:val="Normal"/>
        <w:numPr>
          <w:ilvl w:val="0"/>
          <w:numId w:val="985158890"/>
        </w:numPr>
      </w:pPr>
      <w:r>
        <w:rPr/>
        <w:t xml:space="preserve">If the computer is not on, turn it on now. Login: </w:t>
      </w:r>
      <w:r>
        <w:rPr>
          <w:b/>
        </w:rPr>
        <w:t>Administrator</w:t>
      </w:r>
      <w:r>
        <w:rPr/>
        <w:t xml:space="preserve"> Password: </w:t>
      </w:r>
      <w:r>
        <w:rPr>
          <w:b/>
        </w:rPr>
        <w:t>BDIS</w:t>
      </w:r>
      <w:r>
        <w:rPr>
          <w:b/>
        </w:rPr>
        <w:t>#1.  Wait for the desktop to load completely.</w:t>
      </w:r>
    </w:p>
    <w:p>
      <w:pPr>
        <w:pStyle w:val="Normal"/>
        <w:numPr>
          <w:ilvl w:val="0"/>
          <w:numId w:val="985158890"/>
        </w:numPr>
        <w:rPr>
          <w:b w:val="0"/>
        </w:rPr>
      </w:pPr>
      <w:r>
        <w:rPr>
          <w:b w:val="0"/>
        </w:rPr>
        <w:t>Turn on the LSRII.</w:t>
      </w:r>
    </w:p>
    <w:p>
      <w:pPr>
        <w:pStyle w:val="Normal"/>
        <w:numPr>
          <w:ilvl w:val="0"/>
          <w:numId w:val="985158890"/>
        </w:numPr>
      </w:pPr>
      <w:r>
        <w:rPr/>
        <w:t xml:space="preserve">Let the machine warm up for </w:t>
      </w:r>
      <w:r>
        <w:rPr/>
        <w:t>30</w:t>
      </w:r>
      <w:r>
        <w:rPr/>
        <w:t xml:space="preserve"> minutes before use.</w:t>
      </w:r>
    </w:p>
    <w:p>
      <w:pPr>
        <w:pStyle w:val="Normal"/>
        <w:numPr>
          <w:ilvl w:val="0"/>
          <w:numId w:val="985158890"/>
        </w:numPr>
      </w:pPr>
      <w:r>
        <w:rPr/>
        <w:t xml:space="preserve">Run </w:t>
      </w:r>
      <w:r>
        <w:rPr/>
        <w:t>a DI</w:t>
      </w:r>
      <w:r>
        <w:rPr/>
        <w:t xml:space="preserve"> water tube on </w:t>
      </w:r>
      <w:r>
        <w:rPr>
          <w:b/>
        </w:rPr>
        <w:t>HIGH</w:t>
      </w:r>
      <w:r>
        <w:rPr/>
        <w:t xml:space="preserve"> for </w:t>
      </w:r>
      <w:r>
        <w:rPr/>
        <w:t xml:space="preserve">3 </w:t>
      </w:r>
      <w:r>
        <w:rPr/>
        <w:t>minutes.</w:t>
      </w:r>
    </w:p>
    <w:p>
      <w:pPr>
        <w:pStyle w:val="Footer"/>
        <w:numPr>
          <w:ilvl w:val="0"/>
          <w:numId w:val="985158890"/>
        </w:numPr>
        <w:jc w:val="both"/>
      </w:pPr>
      <w:r>
        <w:rPr/>
        <w:t xml:space="preserve">After the machine has warmed up, you can proceed </w:t>
      </w:r>
      <w:r>
        <w:rPr/>
        <w:t>to run the CST assay if you are the first user of the day.</w:t>
      </w:r>
    </w:p>
    <w:p>
      <w:pPr>
        <w:pStyle w:val="Footer"/>
        <w:jc w:val="both"/>
        <w:ind w:left="1260"/>
      </w:pPr>
      <w:r>
        <w:rPr>
          <w:b/>
        </w:rPr>
        <w:t>NOTE:</w:t>
      </w:r>
      <w:r>
        <w:rPr/>
        <w:t xml:space="preserve"> If you are not the first user and CST has been run, each user should view the CST report to verify that CST was performed and passed.</w:t>
      </w:r>
    </w:p>
    <w:p>
      <w:pPr>
        <w:pStyle w:val="Footer"/>
        <w:numPr>
          <w:ilvl w:val="0"/>
          <w:numId w:val="985158890"/>
        </w:numPr>
        <w:jc w:val="both"/>
      </w:pPr>
      <w:r>
        <w:rPr/>
        <w:t xml:space="preserve">To run CST: Choose CST from the Cytometer pull down menu.  Make sure that the correct bead lot is chosen.  Run CST beads on </w:t>
      </w:r>
      <w:r>
        <w:rPr>
          <w:b/>
        </w:rPr>
        <w:t>LOW</w:t>
      </w:r>
      <w:r>
        <w:rPr/>
        <w:t xml:space="preserve"> (1 drop of beads in approx. 300ul of PBS). </w:t>
      </w:r>
    </w:p>
    <w:p>
      <w:pPr>
        <w:pStyle w:val="Footer"/>
        <w:numPr>
          <w:ilvl w:val="0"/>
          <w:numId w:val="985158890"/>
        </w:numPr>
        <w:jc w:val="both"/>
      </w:pPr>
      <w:r>
        <w:rPr>
          <w:b/>
        </w:rPr>
        <w:t>If you do not see any events when running CST beads, press the abort button to stop the run.  Put the machine in standby mode, unload the tube and replace it with a tube of Di water.  Quit the software and turn off the LSRII and the computer.  Restart the computer and wait for the desktop to load completely.  Turn the LSRII back on and run CST again.</w:t>
      </w:r>
    </w:p>
    <w:p>
      <w:pPr>
        <w:pStyle w:val="Footer"/>
        <w:numPr>
          <w:ilvl w:val="0"/>
          <w:numId w:val="985158890"/>
        </w:numPr>
        <w:jc w:val="both"/>
      </w:pPr>
      <w:r>
        <w:rPr/>
        <w:t>Quit the CST software by hitting the red X in the top corner of the screen.</w:t>
      </w:r>
      <w:r>
        <w:rPr/>
        <w:t xml:space="preserve">  Choose “Use CST Settings” when the dialog box pops up.</w:t>
      </w:r>
    </w:p>
    <w:p>
      <w:pPr>
        <w:pStyle w:val="Footer"/>
        <w:numPr>
          <w:ilvl w:val="0"/>
          <w:numId w:val="985158890"/>
        </w:numPr>
        <w:jc w:val="both"/>
      </w:pPr>
      <w:r>
        <w:rPr/>
        <w:t>You can now move on to running your compensation tubes and experiment.</w:t>
      </w:r>
    </w:p>
    <w:p>
      <w:pPr>
        <w:pStyle w:val="Footer"/>
        <w:jc w:val="both"/>
      </w:pPr>
    </w:p>
    <w:p>
      <w:pPr>
        <w:pStyle w:val="Footer"/>
        <w:jc w:val="both"/>
        <w:rPr>
          <w:b/>
          <w:sz w:val="32"/>
          <w:szCs w:val="32"/>
        </w:rPr>
      </w:pPr>
      <w:r>
        <w:rPr>
          <w:b/>
          <w:sz w:val="32"/>
          <w:szCs w:val="32"/>
        </w:rPr>
        <w:t>Shutdown</w:t>
      </w:r>
    </w:p>
    <w:p>
      <w:pPr>
        <w:pStyle w:val="Footer"/>
        <w:jc w:val="both"/>
      </w:pPr>
      <w:r>
        <w:rPr>
          <w:szCs w:val="24"/>
        </w:rPr>
        <w:t xml:space="preserve">      </w:t>
      </w:r>
    </w:p>
    <w:p>
      <w:pPr>
        <w:pStyle w:val="Footer"/>
        <w:jc w:val="both"/>
        <w:ind w:left="720"/>
        <w:ind w:hanging="720"/>
      </w:pPr>
      <w:r>
        <w:rPr>
          <w:szCs w:val="24"/>
        </w:rPr>
        <w:t xml:space="preserve">       1.  </w:t>
      </w:r>
      <w:r>
        <w:rPr>
          <w:szCs w:val="24"/>
        </w:rPr>
        <w:t>Export you FCS Files to the D Drive of the computer.</w:t>
      </w:r>
      <w:r>
        <w:rPr>
          <w:szCs w:val="24"/>
        </w:rPr>
        <w:t xml:space="preserve">  Back up your FCS files                 immediately. After 30 days, experiments and FCS files will be archived and deleted.</w:t>
      </w:r>
      <w:r>
        <w:rPr>
          <w:szCs w:val="24"/>
        </w:rPr>
        <w:t xml:space="preserve">  </w:t>
      </w:r>
    </w:p>
    <w:p>
      <w:pPr>
        <w:pStyle w:val="Footer"/>
        <w:jc w:val="both"/>
        <w:ind w:left="450"/>
        <w:rPr>
          <w:szCs w:val="24"/>
        </w:rPr>
      </w:pPr>
      <w:r>
        <w:rPr>
          <w:szCs w:val="24"/>
        </w:rPr>
        <w:t xml:space="preserve">2.  Run </w:t>
      </w:r>
      <w:r>
        <w:rPr>
          <w:szCs w:val="24"/>
        </w:rPr>
        <w:t>10% Bleach</w:t>
      </w:r>
      <w:r>
        <w:rPr>
          <w:szCs w:val="24"/>
        </w:rPr>
        <w:t xml:space="preserve"> on </w:t>
      </w:r>
      <w:r>
        <w:rPr>
          <w:b/>
          <w:szCs w:val="24"/>
        </w:rPr>
        <w:t>HIGH</w:t>
      </w:r>
      <w:r>
        <w:rPr>
          <w:szCs w:val="24"/>
        </w:rPr>
        <w:t xml:space="preserve"> for </w:t>
      </w:r>
      <w:r>
        <w:rPr>
          <w:szCs w:val="24"/>
        </w:rPr>
        <w:t xml:space="preserve">1 </w:t>
      </w:r>
      <w:r>
        <w:rPr>
          <w:szCs w:val="24"/>
        </w:rPr>
        <w:t>minute.</w:t>
      </w:r>
    </w:p>
    <w:p>
      <w:pPr>
        <w:pStyle w:val="Footer"/>
        <w:jc w:val="both"/>
        <w:ind w:left="450"/>
      </w:pPr>
      <w:r>
        <w:rPr>
          <w:szCs w:val="24"/>
        </w:rPr>
        <w:t xml:space="preserve">3.  Log out of your account and log into the account called “Cleaning”.  There is no    password. </w:t>
      </w:r>
    </w:p>
    <w:p>
      <w:pPr>
        <w:pStyle w:val="Footer"/>
        <w:jc w:val="both"/>
        <w:ind w:left="450"/>
      </w:pPr>
      <w:r>
        <w:rPr>
          <w:szCs w:val="24"/>
        </w:rPr>
        <w:t xml:space="preserve">4.  Open the cleaning experiment, create a new tube and name it using the </w:t>
      </w:r>
    </w:p>
    <w:p>
      <w:pPr>
        <w:pStyle w:val="Footer"/>
        <w:jc w:val="both"/>
        <w:ind w:left="450"/>
      </w:pPr>
      <w:r>
        <w:rPr>
          <w:szCs w:val="24"/>
        </w:rPr>
        <w:t xml:space="preserve">     current date and your initials. (Ex: 2/25/16 = 20160225_AC)</w:t>
      </w:r>
    </w:p>
    <w:p>
      <w:pPr>
        <w:pStyle w:val="Footer"/>
        <w:jc w:val="both"/>
        <w:ind w:left="450"/>
        <w:rPr>
          <w:szCs w:val="24"/>
        </w:rPr>
      </w:pPr>
      <w:r>
        <w:rPr>
          <w:szCs w:val="24"/>
        </w:rPr>
        <w:t>5.  Ensure that the threshold is set to 5,000</w:t>
      </w:r>
      <w:r>
        <w:rPr>
          <w:szCs w:val="24"/>
        </w:rPr>
        <w:t>, FSC – 300, SSC – 250)</w:t>
      </w:r>
    </w:p>
    <w:p>
      <w:pPr>
        <w:pStyle w:val="Footer"/>
        <w:jc w:val="both"/>
        <w:ind w:left="450"/>
      </w:pPr>
      <w:r>
        <w:rPr>
          <w:szCs w:val="24"/>
        </w:rPr>
        <w:t>6.  Make a new tube of DI water and load it on to the machine.</w:t>
      </w:r>
    </w:p>
    <w:p>
      <w:pPr>
        <w:pStyle w:val="Footer"/>
        <w:jc w:val="both"/>
        <w:ind w:left="450"/>
        <w:rPr>
          <w:szCs w:val="24"/>
        </w:rPr>
      </w:pPr>
      <w:r>
        <w:rPr>
          <w:szCs w:val="24"/>
        </w:rPr>
        <w:t xml:space="preserve">7.  Record three minutes of DI water on </w:t>
      </w:r>
      <w:r>
        <w:rPr>
          <w:b/>
          <w:szCs w:val="24"/>
        </w:rPr>
        <w:t>HIGH</w:t>
      </w:r>
    </w:p>
    <w:p>
      <w:pPr>
        <w:pStyle w:val="Footer"/>
        <w:jc w:val="both"/>
        <w:ind w:left="450"/>
        <w:rPr>
          <w:szCs w:val="24"/>
        </w:rPr>
      </w:pPr>
      <w:r>
        <w:rPr>
          <w:szCs w:val="24"/>
        </w:rPr>
        <w:t>7</w:t>
      </w:r>
      <w:r>
        <w:rPr>
          <w:szCs w:val="24"/>
        </w:rPr>
        <w:t>.</w:t>
      </w:r>
      <w:r>
        <w:rPr>
          <w:szCs w:val="24"/>
        </w:rPr>
        <w:t xml:space="preserve">  After 3 minutes of DI water, stop recording and put the machine in </w:t>
      </w:r>
      <w:r>
        <w:rPr>
          <w:b/>
          <w:szCs w:val="24"/>
        </w:rPr>
        <w:t>STANDBY</w:t>
      </w:r>
    </w:p>
    <w:p>
      <w:pPr>
        <w:pStyle w:val="Footer"/>
        <w:jc w:val="both"/>
        <w:ind w:left="450"/>
        <w:rPr>
          <w:b/>
          <w:szCs w:val="24"/>
        </w:rPr>
      </w:pPr>
      <w:r>
        <w:rPr>
          <w:szCs w:val="24"/>
        </w:rPr>
        <w:t>8</w:t>
      </w:r>
      <w:r>
        <w:rPr>
          <w:szCs w:val="24"/>
        </w:rPr>
        <w:t xml:space="preserve">.  </w:t>
      </w:r>
      <w:r>
        <w:rPr>
          <w:szCs w:val="24"/>
        </w:rPr>
        <w:t>Log out or quit DIVA software.</w:t>
      </w:r>
    </w:p>
    <w:p>
      <w:pPr>
        <w:pStyle w:val="Footer"/>
        <w:jc w:val="both"/>
        <w:ind w:left="720"/>
        <w:ind w:hanging="360"/>
        <w:rPr>
          <w:szCs w:val="24"/>
        </w:rPr>
      </w:pPr>
      <w:r>
        <w:rPr>
          <w:b/>
          <w:szCs w:val="24"/>
        </w:rPr>
        <w:t xml:space="preserve"> </w:t>
      </w:r>
      <w:r>
        <w:rPr>
          <w:szCs w:val="24"/>
        </w:rPr>
        <w:t>9</w:t>
      </w:r>
      <w:r>
        <w:rPr>
          <w:szCs w:val="24"/>
        </w:rPr>
        <w:t xml:space="preserve">.  </w:t>
      </w:r>
      <w:r>
        <w:rPr>
          <w:szCs w:val="24"/>
        </w:rPr>
        <w:t xml:space="preserve">Check the calendar in MyCores and verify whether another user is scheduled after you.  </w:t>
      </w:r>
      <w:r>
        <w:rPr>
          <w:i/>
          <w:u w:val="single"/>
          <w:szCs w:val="24"/>
        </w:rPr>
        <w:t>Users who leave the machine on overnight will be charged for the number of hours the machine was left on</w:t>
      </w:r>
      <w:r>
        <w:rPr>
          <w:szCs w:val="24"/>
        </w:rPr>
        <w:t xml:space="preserve">. </w:t>
      </w:r>
      <w:r>
        <w:rPr>
          <w:szCs w:val="24"/>
        </w:rPr>
        <w:t>If you are the last user of the day, turn the cytometer off by hitting the big green</w:t>
      </w:r>
      <w:r>
        <w:rPr>
          <w:szCs w:val="24"/>
        </w:rPr>
        <w:t xml:space="preserve"> </w:t>
      </w:r>
      <w:r>
        <w:rPr>
          <w:szCs w:val="24"/>
        </w:rPr>
        <w:t xml:space="preserve">button at the lower right side of the cytometer. </w:t>
      </w:r>
      <w:r>
        <w:rPr>
          <w:szCs w:val="24"/>
        </w:rPr>
        <w:t xml:space="preserve">Leave the computer on.  </w:t>
      </w:r>
    </w:p>
    <w:p>
      <w:pPr>
        <w:pStyle w:val="Footer"/>
        <w:jc w:val="both"/>
        <w:ind w:left="720"/>
        <w:ind w:hanging="360"/>
        <w:rPr>
          <w:szCs w:val="24"/>
        </w:rPr>
      </w:pPr>
      <w:r>
        <w:rPr>
          <w:szCs w:val="24"/>
        </w:rPr>
        <w:t>10. If you are the last user before the weekend, shut down the computer.</w:t>
      </w:r>
    </w:p>
    <w:sectPr>
      <w:footerReference r:id="" w:type="default"/>
      <w:pgSz w:w="12240" w:h="15840"/>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ucida Grande"/>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t>Updated: 20130821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856682">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79468248">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985158890">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372533701">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517963865">
    <w:multiLevelType w:val="hybridMultilevel"/>
    <w:lvl w:ilvl="0">
      <w:numFmt w:val="decimal"/>
      <w:lvlText w:val="%1."/>
      <w:start w:val="9"/>
      <w:rPr>
        <w:color w:val="000000"/>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688293465">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90856682">
    <w:abstractNumId w:val="90856682"/>
  </w:num>
  <w:num w:numId="179468248">
    <w:abstractNumId w:val="179468248"/>
  </w:num>
  <w:num w:numId="985158890">
    <w:abstractNumId w:val="985158890"/>
  </w:num>
  <w:num w:numId="1372533701">
    <w:abstractNumId w:val="1372533701"/>
  </w:num>
  <w:num w:numId="1517963865">
    <w:abstractNumId w:val="1517963865"/>
  </w:num>
  <w:num w:numId="1688293465">
    <w:abstractNumId w:val="168829346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rPr>
  </w:style>
  <w:style w:type="character" w:styleId="DefaultParagraphFont">
    <w:name w:val="Default Paragraph Font"/>
    <w:qFormat/>
  </w:style>
  <w:style w:type="table" w:styleId="TableNormal">
    <w:name w:val="Table Normal"/>
    <w:qFormat/>
    <w:tblPr>
      <w:tblStyle w:val="TableNormal"/>
      <w:tblLook w:firstRow="1" w:lastRow="1" w:firstColumn="1" w:lastColumn="1" w:noHBand="0" w:noVBand="0"/>
    </w:tblPr>
    <w:pPr/>
    <w:rPr/>
  </w:style>
  <w:style w:type="numbering" w:styleId="NoList">
    <w:name w:val="No List"/>
    <w:qFormat/>
  </w:style>
  <w:style w:type="paragraph" w:styleId="Header">
    <w:name w:val="Header"/>
    <w:qFormat/>
    <w:basedOn w:val="Normal"/>
    <w:pPr/>
  </w:style>
  <w:style w:type="paragraph" w:styleId="Footer">
    <w:name w:val="Footer"/>
    <w:qFormat/>
    <w:basedOn w:val="Normal"/>
    <w:pPr/>
  </w:style>
  <w:style w:type="paragraph" w:styleId="BalloonText">
    <w:name w:val="Balloon Text"/>
    <w:qFormat/>
    <w:basedOn w:val="Normal"/>
    <w:pPr/>
    <w:rPr>
      <w:rFonts w:ascii="Lucida Grande" w:hAnsi="Lucida Grande"/>
      <w:sz w:val="18"/>
      <w:szCs w:val="18"/>
    </w:rPr>
  </w:style>
  <w:style w:type="character" w:styleId="CommentReference">
    <w:name w:val="Comment Reference"/>
    <w:qFormat/>
    <w:rPr>
      <w:sz w:val="18"/>
      <w:szCs w:val="18"/>
    </w:rPr>
  </w:style>
  <w:style w:type="paragraph" w:styleId="CommentText">
    <w:name w:val="Comment Text"/>
    <w:qFormat/>
    <w:basedOn w:val="Normal"/>
    <w:pPr/>
    <w:rPr>
      <w:szCs w:val="24"/>
    </w:rPr>
  </w:style>
  <w:style w:type="character" w:styleId="CommentTextChar">
    <w:name w:val="Comment Text Char"/>
    <w:qFormat/>
    <w:rPr>
      <w:sz w:val="24"/>
      <w:szCs w:val="24"/>
    </w:rPr>
  </w:style>
  <w:style w:type="paragraph" w:styleId="CommentSubject">
    <w:name w:val="Comment Subject"/>
    <w:qFormat/>
    <w:basedOn w:val="CommentText"/>
    <w:pPr/>
    <w:rPr>
      <w:b/>
      <w:sz w:val="20"/>
      <w:szCs w:val="20"/>
    </w:rPr>
  </w:style>
  <w:style w:type="character" w:styleId="CommentSubjectChar">
    <w:name w:val="Comment Subject Char"/>
    <w:qFormat/>
    <w:rPr>
      <w:b/>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